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C78A6" w:rsidP="00F3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F36D9F">
              <w:rPr>
                <w:sz w:val="28"/>
                <w:szCs w:val="28"/>
              </w:rPr>
              <w:t>Gafsa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C78A6" w:rsidP="00F36D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6D9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décembre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C78A6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C78A6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C78A6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Respectée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Pr="005C78A6" w:rsidRDefault="0016650A" w:rsidP="001665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Traiteur </w:t>
            </w:r>
            <w:r w:rsidR="005C78A6" w:rsidRPr="005C78A6">
              <w:rPr>
                <w:b/>
                <w:bCs/>
                <w:sz w:val="28"/>
                <w:szCs w:val="28"/>
              </w:rPr>
              <w:t>:</w:t>
            </w:r>
          </w:p>
          <w:p w:rsidR="005C78A6" w:rsidRDefault="0016650A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l’éclairage</w:t>
            </w:r>
          </w:p>
          <w:p w:rsidR="005C78A6" w:rsidRPr="005C78A6" w:rsidRDefault="00F36D9F" w:rsidP="00F36D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Fruits et </w:t>
            </w:r>
            <w:r w:rsidR="0016650A">
              <w:rPr>
                <w:b/>
                <w:bCs/>
                <w:sz w:val="28"/>
                <w:szCs w:val="28"/>
              </w:rPr>
              <w:t>légumes</w:t>
            </w:r>
            <w:r w:rsidR="0016650A" w:rsidRPr="005C78A6">
              <w:rPr>
                <w:b/>
                <w:bCs/>
                <w:sz w:val="28"/>
                <w:szCs w:val="28"/>
              </w:rPr>
              <w:t xml:space="preserve"> :</w:t>
            </w:r>
          </w:p>
          <w:p w:rsidR="005C78A6" w:rsidRPr="009E3E5D" w:rsidRDefault="0016650A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Usure avancée du sol de la chambre froide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444B2" w:rsidRDefault="001444B2" w:rsidP="008D24D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Réception : </w:t>
            </w:r>
          </w:p>
          <w:p w:rsidR="001444B2" w:rsidRPr="001444B2" w:rsidRDefault="001444B2" w:rsidP="001444B2">
            <w:pPr>
              <w:jc w:val="both"/>
              <w:rPr>
                <w:sz w:val="28"/>
                <w:szCs w:val="28"/>
              </w:rPr>
            </w:pPr>
            <w:r w:rsidRPr="001444B2">
              <w:rPr>
                <w:sz w:val="28"/>
                <w:szCs w:val="28"/>
              </w:rPr>
              <w:t>Assurer le contrôle documenté des produits d'origine animale livrés par l'entrepôt</w:t>
            </w:r>
          </w:p>
          <w:p w:rsidR="005C78A6" w:rsidRPr="005C78A6" w:rsidRDefault="005C78A6" w:rsidP="008D24D7">
            <w:pPr>
              <w:rPr>
                <w:b/>
                <w:bCs/>
                <w:sz w:val="28"/>
                <w:szCs w:val="28"/>
              </w:rPr>
            </w:pPr>
            <w:r w:rsidRPr="005C78A6">
              <w:rPr>
                <w:b/>
                <w:bCs/>
                <w:sz w:val="28"/>
                <w:szCs w:val="28"/>
              </w:rPr>
              <w:t xml:space="preserve">Traiteur : </w:t>
            </w:r>
          </w:p>
          <w:p w:rsidR="0016650A" w:rsidRDefault="0016650A" w:rsidP="005C78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les opérations de nettoyage du sol de la chambre froide</w:t>
            </w:r>
          </w:p>
          <w:p w:rsidR="001444B2" w:rsidRDefault="001444B2" w:rsidP="001444B2">
            <w:pPr>
              <w:jc w:val="both"/>
              <w:rPr>
                <w:sz w:val="28"/>
                <w:szCs w:val="28"/>
              </w:rPr>
            </w:pPr>
            <w:r w:rsidRPr="001444B2">
              <w:rPr>
                <w:sz w:val="28"/>
                <w:szCs w:val="28"/>
              </w:rPr>
              <w:t>Boite de conserve entamée non décantée de son conditionnement d'origine ni identifiée par la date d'entame</w:t>
            </w:r>
          </w:p>
          <w:p w:rsidR="001444B2" w:rsidRDefault="001444B2" w:rsidP="001444B2">
            <w:pPr>
              <w:jc w:val="both"/>
              <w:rPr>
                <w:sz w:val="28"/>
                <w:szCs w:val="28"/>
              </w:rPr>
            </w:pPr>
            <w:r w:rsidRPr="001444B2">
              <w:rPr>
                <w:sz w:val="28"/>
                <w:szCs w:val="28"/>
              </w:rPr>
              <w:t>Pas de vérification à la thermosonde de la température d'ambiance des chambres froides</w:t>
            </w:r>
          </w:p>
          <w:p w:rsidR="001444B2" w:rsidRPr="001444B2" w:rsidRDefault="001444B2" w:rsidP="001444B2">
            <w:pPr>
              <w:jc w:val="both"/>
              <w:rPr>
                <w:sz w:val="28"/>
                <w:szCs w:val="28"/>
              </w:rPr>
            </w:pPr>
            <w:r w:rsidRPr="001444B2">
              <w:rPr>
                <w:sz w:val="28"/>
                <w:szCs w:val="28"/>
              </w:rPr>
              <w:t>la température de l'huile, la température des produits et la durée de friture ne sont enregistrées systématiquement</w:t>
            </w:r>
          </w:p>
          <w:p w:rsidR="00EE2969" w:rsidRPr="005C78A6" w:rsidRDefault="005C78A6" w:rsidP="008D24D7">
            <w:pPr>
              <w:rPr>
                <w:b/>
                <w:bCs/>
                <w:sz w:val="28"/>
                <w:szCs w:val="28"/>
              </w:rPr>
            </w:pPr>
            <w:r w:rsidRPr="005C78A6">
              <w:rPr>
                <w:b/>
                <w:bCs/>
                <w:sz w:val="28"/>
                <w:szCs w:val="28"/>
              </w:rPr>
              <w:t>Boucherie :</w:t>
            </w:r>
          </w:p>
          <w:p w:rsidR="001444B2" w:rsidRDefault="001444B2" w:rsidP="005C78A6">
            <w:pPr>
              <w:rPr>
                <w:sz w:val="28"/>
                <w:szCs w:val="28"/>
              </w:rPr>
            </w:pPr>
            <w:r w:rsidRPr="001444B2">
              <w:rPr>
                <w:sz w:val="28"/>
                <w:szCs w:val="28"/>
              </w:rPr>
              <w:t>Mentionner sur la fiche de traçabilité la date de réception des viandes ovines</w:t>
            </w:r>
          </w:p>
          <w:p w:rsidR="005C78A6" w:rsidRDefault="005C78A6" w:rsidP="005C78A6">
            <w:pPr>
              <w:rPr>
                <w:sz w:val="28"/>
                <w:szCs w:val="28"/>
              </w:rPr>
            </w:pPr>
          </w:p>
          <w:p w:rsidR="005C78A6" w:rsidRPr="009E3E5D" w:rsidRDefault="005C78A6" w:rsidP="005C78A6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p w:rsidR="003529C9" w:rsidRDefault="003529C9" w:rsidP="00AA4C4A"/>
    <w:p w:rsidR="001444B2" w:rsidRDefault="001444B2" w:rsidP="00AA4C4A"/>
    <w:p w:rsidR="003529C9" w:rsidRDefault="003529C9" w:rsidP="00AA4C4A">
      <w:r>
        <w:lastRenderedPageBreak/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Hatem Karaa</w:t>
            </w:r>
          </w:p>
        </w:tc>
        <w:tc>
          <w:tcPr>
            <w:tcW w:w="993" w:type="dxa"/>
          </w:tcPr>
          <w:p w:rsidR="003529C9" w:rsidRDefault="005C78A6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Hend Kammoun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Sameh Slaimi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Moez Jridi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8E" w:rsidRDefault="00994A8E" w:rsidP="009E3E5D">
      <w:pPr>
        <w:spacing w:after="0" w:line="240" w:lineRule="auto"/>
      </w:pPr>
      <w:r>
        <w:separator/>
      </w:r>
    </w:p>
  </w:endnote>
  <w:endnote w:type="continuationSeparator" w:id="0">
    <w:p w:rsidR="00994A8E" w:rsidRDefault="00994A8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8E" w:rsidRDefault="00994A8E" w:rsidP="009E3E5D">
      <w:pPr>
        <w:spacing w:after="0" w:line="240" w:lineRule="auto"/>
      </w:pPr>
      <w:r>
        <w:separator/>
      </w:r>
    </w:p>
  </w:footnote>
  <w:footnote w:type="continuationSeparator" w:id="0">
    <w:p w:rsidR="00994A8E" w:rsidRDefault="00994A8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444B2"/>
    <w:rsid w:val="00157C2C"/>
    <w:rsid w:val="0016650A"/>
    <w:rsid w:val="00201EDC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532B8"/>
    <w:rsid w:val="00577A44"/>
    <w:rsid w:val="00585D6F"/>
    <w:rsid w:val="005C78A6"/>
    <w:rsid w:val="00617C05"/>
    <w:rsid w:val="00701A6E"/>
    <w:rsid w:val="007E602A"/>
    <w:rsid w:val="00854252"/>
    <w:rsid w:val="008D24D7"/>
    <w:rsid w:val="00976409"/>
    <w:rsid w:val="00994A8E"/>
    <w:rsid w:val="009E30E9"/>
    <w:rsid w:val="009E3E5D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36D9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2018-01-04T21:23:00Z</cp:lastPrinted>
  <dcterms:created xsi:type="dcterms:W3CDTF">2018-01-05T09:45:00Z</dcterms:created>
  <dcterms:modified xsi:type="dcterms:W3CDTF">2018-01-05T09:45:00Z</dcterms:modified>
</cp:coreProperties>
</file>