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8F4B0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Beja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F4B0B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novembre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8F4B0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8F4B0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 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8F4B0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D445E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poubelle : absence de climatisation et sol dégradé.</w:t>
            </w:r>
          </w:p>
          <w:p w:rsidR="00D445EE" w:rsidRDefault="00D445E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Givre au meuble surgelé</w:t>
            </w:r>
          </w:p>
          <w:p w:rsidR="00D445EE" w:rsidRPr="009E3E5D" w:rsidRDefault="00D445E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Boucherie : douchette non fonctionnelle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8F4B0B" w:rsidP="008F4B0B">
            <w:pPr>
              <w:jc w:val="both"/>
              <w:rPr>
                <w:sz w:val="28"/>
                <w:szCs w:val="28"/>
              </w:rPr>
            </w:pPr>
            <w:r w:rsidRPr="008F4B0B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dépassement de la DLC d’un paquet de bâtonnet de poulet </w:t>
            </w:r>
            <w:proofErr w:type="spellStart"/>
            <w:r>
              <w:rPr>
                <w:sz w:val="28"/>
                <w:szCs w:val="28"/>
              </w:rPr>
              <w:t>Essabre</w:t>
            </w:r>
            <w:proofErr w:type="spellEnd"/>
            <w:r>
              <w:rPr>
                <w:sz w:val="28"/>
                <w:szCs w:val="28"/>
              </w:rPr>
              <w:t xml:space="preserve"> DF 17 novembre 2016 DLC 16 novembre 2017.</w:t>
            </w:r>
          </w:p>
          <w:p w:rsidR="008F4B0B" w:rsidRDefault="008F4B0B" w:rsidP="008F4B0B">
            <w:pPr>
              <w:jc w:val="both"/>
              <w:rPr>
                <w:sz w:val="28"/>
                <w:szCs w:val="28"/>
              </w:rPr>
            </w:pPr>
            <w:r w:rsidRPr="008F4B0B">
              <w:rPr>
                <w:b/>
                <w:bCs/>
                <w:sz w:val="28"/>
                <w:szCs w:val="28"/>
              </w:rPr>
              <w:t>Terminal de cuisson :</w:t>
            </w:r>
            <w:r>
              <w:rPr>
                <w:sz w:val="28"/>
                <w:szCs w:val="28"/>
              </w:rPr>
              <w:t xml:space="preserve"> respecter la dose de désinfection des œufs et des fruits (1/4 de gobelet pour 10 litres d’eau)</w:t>
            </w:r>
          </w:p>
          <w:p w:rsidR="008F4B0B" w:rsidRDefault="008F4B0B" w:rsidP="008F4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DLC magasin des gâteaux dépasse celle du fournisseur (foret noire SOPRAL durée de vie après décongélation est de 6 jours étiquetage magasin durée de vie est de 08 jours)</w:t>
            </w:r>
          </w:p>
          <w:p w:rsidR="00D445EE" w:rsidRDefault="00D445EE" w:rsidP="008F4B0B">
            <w:pPr>
              <w:jc w:val="both"/>
              <w:rPr>
                <w:b/>
                <w:bCs/>
                <w:sz w:val="28"/>
                <w:szCs w:val="28"/>
              </w:rPr>
            </w:pPr>
            <w:r w:rsidRPr="00D445EE">
              <w:rPr>
                <w:b/>
                <w:bCs/>
                <w:sz w:val="28"/>
                <w:szCs w:val="28"/>
              </w:rPr>
              <w:t xml:space="preserve">Boucherie : </w:t>
            </w:r>
          </w:p>
          <w:p w:rsidR="00D445EE" w:rsidRPr="00D445EE" w:rsidRDefault="00D445EE" w:rsidP="008F4B0B">
            <w:pPr>
              <w:jc w:val="both"/>
              <w:rPr>
                <w:sz w:val="28"/>
                <w:szCs w:val="28"/>
              </w:rPr>
            </w:pPr>
            <w:proofErr w:type="spellStart"/>
            <w:r w:rsidRPr="00D445EE">
              <w:rPr>
                <w:sz w:val="28"/>
                <w:szCs w:val="28"/>
              </w:rPr>
              <w:t>Habra</w:t>
            </w:r>
            <w:proofErr w:type="spellEnd"/>
            <w:r w:rsidRPr="00D445EE">
              <w:rPr>
                <w:sz w:val="28"/>
                <w:szCs w:val="28"/>
              </w:rPr>
              <w:t xml:space="preserve"> de bœuf découpé le 13 novembre aura une DLC 17 novembre alors que la DLC du fournisseur « </w:t>
            </w:r>
            <w:proofErr w:type="spellStart"/>
            <w:r w:rsidRPr="00D445EE">
              <w:rPr>
                <w:sz w:val="28"/>
                <w:szCs w:val="28"/>
              </w:rPr>
              <w:t>Mahressi</w:t>
            </w:r>
            <w:proofErr w:type="spellEnd"/>
            <w:r w:rsidRPr="00D445EE">
              <w:rPr>
                <w:sz w:val="28"/>
                <w:szCs w:val="28"/>
              </w:rPr>
              <w:t xml:space="preserve"> </w:t>
            </w:r>
            <w:proofErr w:type="spellStart"/>
            <w:r w:rsidRPr="00D445EE">
              <w:rPr>
                <w:sz w:val="28"/>
                <w:szCs w:val="28"/>
              </w:rPr>
              <w:t>Louhoum</w:t>
            </w:r>
            <w:proofErr w:type="spellEnd"/>
            <w:r w:rsidRPr="00D445EE">
              <w:rPr>
                <w:sz w:val="28"/>
                <w:szCs w:val="28"/>
              </w:rPr>
              <w:t> » est le 15 novembre 2017.</w:t>
            </w:r>
          </w:p>
          <w:p w:rsidR="008F4B0B" w:rsidRDefault="008F4B0B" w:rsidP="008F4B0B">
            <w:pPr>
              <w:jc w:val="both"/>
              <w:rPr>
                <w:sz w:val="28"/>
                <w:szCs w:val="28"/>
              </w:rPr>
            </w:pPr>
            <w:r w:rsidRPr="008F4B0B">
              <w:rPr>
                <w:b/>
                <w:bCs/>
                <w:sz w:val="28"/>
                <w:szCs w:val="28"/>
              </w:rPr>
              <w:t>Fromage charcuterie :</w:t>
            </w:r>
            <w:r>
              <w:rPr>
                <w:sz w:val="28"/>
                <w:szCs w:val="28"/>
              </w:rPr>
              <w:t xml:space="preserve"> identifier par la date d’ouverture les boyaux de charcuterie entamés.</w:t>
            </w:r>
          </w:p>
          <w:p w:rsidR="008F4B0B" w:rsidRDefault="008F4B0B" w:rsidP="008F4B0B">
            <w:pPr>
              <w:jc w:val="both"/>
              <w:rPr>
                <w:sz w:val="28"/>
                <w:szCs w:val="28"/>
              </w:rPr>
            </w:pPr>
            <w:r w:rsidRPr="008F4B0B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dépoussiérer les produits présentés à la vente.</w:t>
            </w:r>
          </w:p>
          <w:p w:rsidR="008F4B0B" w:rsidRPr="009E3E5D" w:rsidRDefault="008F4B0B" w:rsidP="008F4B0B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p w:rsidR="003529C9" w:rsidRDefault="003529C9" w:rsidP="00AA4C4A"/>
    <w:p w:rsidR="00C64943" w:rsidRDefault="00C64943" w:rsidP="00AA4C4A"/>
    <w:p w:rsidR="00C64943" w:rsidRDefault="00C64943" w:rsidP="00AA4C4A"/>
    <w:p w:rsidR="003529C9" w:rsidRDefault="003529C9" w:rsidP="00AA4C4A">
      <w:r>
        <w:lastRenderedPageBreak/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8F4B0B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Moez Jridi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9C" w:rsidRDefault="004F519C" w:rsidP="009E3E5D">
      <w:pPr>
        <w:spacing w:after="0" w:line="240" w:lineRule="auto"/>
      </w:pPr>
      <w:r>
        <w:separator/>
      </w:r>
    </w:p>
  </w:endnote>
  <w:endnote w:type="continuationSeparator" w:id="0">
    <w:p w:rsidR="004F519C" w:rsidRDefault="004F519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9C" w:rsidRDefault="004F519C" w:rsidP="009E3E5D">
      <w:pPr>
        <w:spacing w:after="0" w:line="240" w:lineRule="auto"/>
      </w:pPr>
      <w:r>
        <w:separator/>
      </w:r>
    </w:p>
  </w:footnote>
  <w:footnote w:type="continuationSeparator" w:id="0">
    <w:p w:rsidR="004F519C" w:rsidRDefault="004F519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4F519C"/>
    <w:rsid w:val="0054024F"/>
    <w:rsid w:val="00577A44"/>
    <w:rsid w:val="00585D6F"/>
    <w:rsid w:val="0061330F"/>
    <w:rsid w:val="00617C05"/>
    <w:rsid w:val="00701A6E"/>
    <w:rsid w:val="007E602A"/>
    <w:rsid w:val="00854252"/>
    <w:rsid w:val="008D24D7"/>
    <w:rsid w:val="008F4B0B"/>
    <w:rsid w:val="00976409"/>
    <w:rsid w:val="009A4F42"/>
    <w:rsid w:val="009E3E5D"/>
    <w:rsid w:val="009F5FE4"/>
    <w:rsid w:val="00A11194"/>
    <w:rsid w:val="00AA4C4A"/>
    <w:rsid w:val="00AA6692"/>
    <w:rsid w:val="00AC4D3C"/>
    <w:rsid w:val="00B86124"/>
    <w:rsid w:val="00BC0634"/>
    <w:rsid w:val="00C64943"/>
    <w:rsid w:val="00C72D65"/>
    <w:rsid w:val="00CF32D3"/>
    <w:rsid w:val="00D021B7"/>
    <w:rsid w:val="00D445EE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2017-12-09T09:18:00Z</dcterms:created>
  <dcterms:modified xsi:type="dcterms:W3CDTF">2017-12-09T09:18:00Z</dcterms:modified>
</cp:coreProperties>
</file>